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07"/>
        <w:gridCol w:w="1936"/>
        <w:gridCol w:w="222"/>
        <w:gridCol w:w="655"/>
        <w:gridCol w:w="1941"/>
        <w:gridCol w:w="820"/>
        <w:gridCol w:w="1941"/>
      </w:tblGrid>
      <w:tr w:rsidR="00D46D01" w:rsidRPr="008076BC" w14:paraId="5CDE543E" w14:textId="77777777" w:rsidTr="009061C8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noWrap/>
          </w:tcPr>
          <w:p w14:paraId="452CA5B8" w14:textId="77777777" w:rsidR="00D46D01" w:rsidRPr="008076BC" w:rsidRDefault="00D46D01" w:rsidP="009061C8">
            <w:pPr>
              <w:pStyle w:val="Texto"/>
              <w:spacing w:after="84"/>
              <w:ind w:firstLine="0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147/LA Aviso para importar en diversos momentos mercancías desmontadas o sin montar.</w:t>
            </w:r>
          </w:p>
        </w:tc>
      </w:tr>
      <w:tr w:rsidR="00D46D01" w:rsidRPr="008076BC" w14:paraId="1DA8058C" w14:textId="77777777" w:rsidTr="009061C8">
        <w:trPr>
          <w:trHeight w:val="20"/>
        </w:trPr>
        <w:tc>
          <w:tcPr>
            <w:tcW w:w="741" w:type="pct"/>
            <w:vMerge w:val="restart"/>
          </w:tcPr>
          <w:p w14:paraId="5852A48A" w14:textId="481D0096" w:rsidR="00D46D01" w:rsidRPr="008076BC" w:rsidRDefault="00D46D01" w:rsidP="009061C8">
            <w:pPr>
              <w:pStyle w:val="Texto"/>
              <w:spacing w:after="84"/>
              <w:ind w:left="810" w:hanging="810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Trámite</w:t>
            </w:r>
            <w:r w:rsidRPr="008076BC">
              <w:rPr>
                <w:b/>
                <w:szCs w:val="18"/>
                <w:lang w:eastAsia="es-MX"/>
              </w:rPr>
              <w:tab/>
            </w:r>
            <w:r w:rsidRPr="008076BC">
              <w:rPr>
                <w:b/>
                <w:noProof/>
                <w:szCs w:val="18"/>
                <w:lang w:eastAsia="es-MX"/>
              </w:rPr>
              <w:drawing>
                <wp:inline distT="0" distB="0" distL="0" distR="0" wp14:anchorId="0C9E1ED1" wp14:editId="519123F3">
                  <wp:extent cx="91440" cy="91440"/>
                  <wp:effectExtent l="0" t="0" r="3810" b="3810"/>
                  <wp:docPr id="114135618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F300D" w14:textId="7F0CDB4B" w:rsidR="00D46D01" w:rsidRPr="008076BC" w:rsidRDefault="00D46D01" w:rsidP="009061C8">
            <w:pPr>
              <w:pStyle w:val="Texto"/>
              <w:spacing w:after="84"/>
              <w:ind w:left="810" w:hanging="810"/>
              <w:rPr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Servicio</w:t>
            </w:r>
            <w:r w:rsidRPr="008076BC">
              <w:rPr>
                <w:b/>
                <w:szCs w:val="18"/>
                <w:lang w:eastAsia="es-MX"/>
              </w:rPr>
              <w:tab/>
            </w:r>
            <w:r w:rsidRPr="008076BC">
              <w:rPr>
                <w:b/>
                <w:noProof/>
                <w:szCs w:val="18"/>
                <w:lang w:eastAsia="es-MX"/>
              </w:rPr>
              <w:drawing>
                <wp:inline distT="0" distB="0" distL="0" distR="0" wp14:anchorId="2910E8DB" wp14:editId="3DD06704">
                  <wp:extent cx="91440" cy="91440"/>
                  <wp:effectExtent l="0" t="0" r="3810" b="3810"/>
                  <wp:docPr id="111946703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pct"/>
            <w:gridSpan w:val="5"/>
            <w:shd w:val="clear" w:color="auto" w:fill="C0C0C0"/>
          </w:tcPr>
          <w:p w14:paraId="2B634E79" w14:textId="77777777" w:rsidR="00D46D01" w:rsidRPr="008076BC" w:rsidRDefault="00D46D01" w:rsidP="009061C8">
            <w:pPr>
              <w:pStyle w:val="Texto"/>
              <w:spacing w:after="84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Descripción del Trámite o Servicio</w:t>
            </w:r>
          </w:p>
        </w:tc>
        <w:tc>
          <w:tcPr>
            <w:tcW w:w="1100" w:type="pct"/>
            <w:shd w:val="clear" w:color="auto" w:fill="C0C0C0"/>
          </w:tcPr>
          <w:p w14:paraId="1BC6333A" w14:textId="77777777" w:rsidR="00D46D01" w:rsidRPr="008076BC" w:rsidRDefault="00D46D01" w:rsidP="009061C8">
            <w:pPr>
              <w:pStyle w:val="Texto"/>
              <w:spacing w:after="84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Monto</w:t>
            </w:r>
          </w:p>
        </w:tc>
      </w:tr>
      <w:tr w:rsidR="00D46D01" w:rsidRPr="008076BC" w14:paraId="39B4DD09" w14:textId="77777777" w:rsidTr="009061C8">
        <w:trPr>
          <w:trHeight w:val="20"/>
        </w:trPr>
        <w:tc>
          <w:tcPr>
            <w:tcW w:w="741" w:type="pct"/>
            <w:vMerge/>
          </w:tcPr>
          <w:p w14:paraId="51E99EA8" w14:textId="77777777" w:rsidR="00D46D01" w:rsidRPr="008076BC" w:rsidRDefault="00D46D01" w:rsidP="009061C8">
            <w:pPr>
              <w:pStyle w:val="Texto"/>
              <w:spacing w:after="84"/>
              <w:ind w:firstLine="0"/>
              <w:rPr>
                <w:noProof/>
                <w:szCs w:val="18"/>
                <w:lang w:eastAsia="es-MX"/>
              </w:rPr>
            </w:pPr>
          </w:p>
        </w:tc>
        <w:tc>
          <w:tcPr>
            <w:tcW w:w="3159" w:type="pct"/>
            <w:gridSpan w:val="5"/>
            <w:vMerge w:val="restart"/>
          </w:tcPr>
          <w:p w14:paraId="0A7861DC" w14:textId="77777777" w:rsidR="00D46D01" w:rsidRPr="008076BC" w:rsidRDefault="00D46D01" w:rsidP="009061C8">
            <w:pPr>
              <w:pStyle w:val="Texto"/>
              <w:spacing w:after="84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Presenta el aviso cuando importes mercancía desmontada o sin montar en diversos momentos y diferentes aduanas.</w:t>
            </w:r>
          </w:p>
        </w:tc>
        <w:tc>
          <w:tcPr>
            <w:tcW w:w="1100" w:type="pct"/>
          </w:tcPr>
          <w:p w14:paraId="474EEBB2" w14:textId="1E2DB5AF" w:rsidR="00D46D01" w:rsidRPr="008076BC" w:rsidRDefault="00D46D01" w:rsidP="009061C8">
            <w:pPr>
              <w:pStyle w:val="Texto"/>
              <w:spacing w:after="84"/>
              <w:ind w:firstLine="0"/>
              <w:rPr>
                <w:b/>
                <w:noProof/>
                <w:szCs w:val="18"/>
                <w:lang w:eastAsia="es-MX"/>
              </w:rPr>
            </w:pPr>
            <w:r w:rsidRPr="008076BC">
              <w:rPr>
                <w:b/>
                <w:noProof/>
                <w:szCs w:val="18"/>
                <w:lang w:eastAsia="es-MX"/>
              </w:rPr>
              <w:drawing>
                <wp:inline distT="0" distB="0" distL="0" distR="0" wp14:anchorId="08C1E47E" wp14:editId="55C26872">
                  <wp:extent cx="91440" cy="91440"/>
                  <wp:effectExtent l="0" t="0" r="3810" b="3810"/>
                  <wp:docPr id="5474956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6BC">
              <w:rPr>
                <w:b/>
                <w:szCs w:val="18"/>
                <w:lang w:eastAsia="es-MX"/>
              </w:rPr>
              <w:t xml:space="preserve"> Gratuito</w:t>
            </w:r>
          </w:p>
        </w:tc>
      </w:tr>
      <w:tr w:rsidR="00D46D01" w:rsidRPr="008076BC" w14:paraId="20FB8352" w14:textId="77777777" w:rsidTr="009061C8">
        <w:trPr>
          <w:trHeight w:val="20"/>
        </w:trPr>
        <w:tc>
          <w:tcPr>
            <w:tcW w:w="741" w:type="pct"/>
            <w:vMerge/>
          </w:tcPr>
          <w:p w14:paraId="6A908626" w14:textId="77777777" w:rsidR="00D46D01" w:rsidRPr="008076BC" w:rsidRDefault="00D46D01" w:rsidP="009061C8">
            <w:pPr>
              <w:pStyle w:val="Texto"/>
              <w:spacing w:after="84"/>
              <w:ind w:firstLine="0"/>
              <w:rPr>
                <w:noProof/>
                <w:szCs w:val="18"/>
                <w:lang w:eastAsia="es-MX"/>
              </w:rPr>
            </w:pPr>
          </w:p>
        </w:tc>
        <w:tc>
          <w:tcPr>
            <w:tcW w:w="3159" w:type="pct"/>
            <w:gridSpan w:val="5"/>
            <w:vMerge/>
          </w:tcPr>
          <w:p w14:paraId="45773E84" w14:textId="77777777" w:rsidR="00D46D01" w:rsidRPr="008076BC" w:rsidRDefault="00D46D01" w:rsidP="009061C8">
            <w:pPr>
              <w:pStyle w:val="Texto"/>
              <w:spacing w:after="84"/>
              <w:ind w:firstLine="0"/>
              <w:rPr>
                <w:b/>
                <w:szCs w:val="18"/>
                <w:lang w:eastAsia="es-MX"/>
              </w:rPr>
            </w:pPr>
          </w:p>
        </w:tc>
        <w:tc>
          <w:tcPr>
            <w:tcW w:w="1100" w:type="pct"/>
          </w:tcPr>
          <w:p w14:paraId="0AA61836" w14:textId="7B9E7BA1" w:rsidR="00D46D01" w:rsidRPr="008076BC" w:rsidRDefault="00D46D01" w:rsidP="009061C8">
            <w:pPr>
              <w:pStyle w:val="Texto"/>
              <w:spacing w:after="84"/>
              <w:ind w:firstLine="0"/>
              <w:rPr>
                <w:b/>
                <w:szCs w:val="18"/>
                <w:lang w:eastAsia="es-MX"/>
              </w:rPr>
            </w:pPr>
            <w:r w:rsidRPr="008076BC">
              <w:rPr>
                <w:b/>
                <w:noProof/>
                <w:szCs w:val="18"/>
                <w:lang w:eastAsia="es-MX"/>
              </w:rPr>
              <w:drawing>
                <wp:inline distT="0" distB="0" distL="0" distR="0" wp14:anchorId="11675B77" wp14:editId="576C950A">
                  <wp:extent cx="91440" cy="91440"/>
                  <wp:effectExtent l="0" t="0" r="3810" b="3810"/>
                  <wp:docPr id="119672835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6BC">
              <w:rPr>
                <w:b/>
                <w:szCs w:val="18"/>
                <w:lang w:eastAsia="es-MX"/>
              </w:rPr>
              <w:t xml:space="preserve"> Pago de derechos Costo: $</w:t>
            </w:r>
          </w:p>
        </w:tc>
      </w:tr>
      <w:tr w:rsidR="00D46D01" w:rsidRPr="008076BC" w14:paraId="302E7BAE" w14:textId="77777777" w:rsidTr="009061C8">
        <w:trPr>
          <w:trHeight w:val="20"/>
        </w:trPr>
        <w:tc>
          <w:tcPr>
            <w:tcW w:w="2335" w:type="pct"/>
            <w:gridSpan w:val="4"/>
            <w:shd w:val="clear" w:color="auto" w:fill="C0C0C0"/>
          </w:tcPr>
          <w:p w14:paraId="6BE9A100" w14:textId="77777777" w:rsidR="00D46D01" w:rsidRPr="008076BC" w:rsidRDefault="00D46D01" w:rsidP="009061C8">
            <w:pPr>
              <w:pStyle w:val="Texto"/>
              <w:spacing w:after="84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noProof/>
                <w:szCs w:val="18"/>
                <w:lang w:eastAsia="es-MX"/>
              </w:rPr>
              <w:t>¿Quién puede solicitar el Trámite o Servicio?</w:t>
            </w:r>
          </w:p>
        </w:tc>
        <w:tc>
          <w:tcPr>
            <w:tcW w:w="2665" w:type="pct"/>
            <w:gridSpan w:val="3"/>
            <w:shd w:val="clear" w:color="auto" w:fill="C0C0C0"/>
          </w:tcPr>
          <w:p w14:paraId="7CD27063" w14:textId="77777777" w:rsidR="00D46D01" w:rsidRPr="008076BC" w:rsidRDefault="00D46D01" w:rsidP="009061C8">
            <w:pPr>
              <w:pStyle w:val="Texto"/>
              <w:spacing w:after="84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noProof/>
                <w:szCs w:val="18"/>
                <w:lang w:eastAsia="es-MX"/>
              </w:rPr>
              <w:t>¿Cuándo se presenta?</w:t>
            </w:r>
          </w:p>
        </w:tc>
      </w:tr>
      <w:tr w:rsidR="00D46D01" w:rsidRPr="008076BC" w14:paraId="59E2FFF2" w14:textId="77777777" w:rsidTr="009061C8">
        <w:trPr>
          <w:trHeight w:val="20"/>
        </w:trPr>
        <w:tc>
          <w:tcPr>
            <w:tcW w:w="233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24B837A" w14:textId="77777777" w:rsidR="00D46D01" w:rsidRPr="008076BC" w:rsidRDefault="00D46D01" w:rsidP="009061C8">
            <w:pPr>
              <w:pStyle w:val="Texto"/>
              <w:spacing w:after="84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Los personas morales o físicas que importen mercancía desmontada y sin montar.</w:t>
            </w:r>
          </w:p>
        </w:tc>
        <w:tc>
          <w:tcPr>
            <w:tcW w:w="2665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5FF9AD1" w14:textId="77777777" w:rsidR="00D46D01" w:rsidRPr="008076BC" w:rsidRDefault="00D46D01" w:rsidP="009061C8">
            <w:pPr>
              <w:pStyle w:val="Texto"/>
              <w:spacing w:after="84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Con cinco días previos a la primera remesa.</w:t>
            </w:r>
          </w:p>
        </w:tc>
      </w:tr>
      <w:tr w:rsidR="00D46D01" w:rsidRPr="008076BC" w14:paraId="04B490D9" w14:textId="77777777" w:rsidTr="009061C8">
        <w:trPr>
          <w:trHeight w:val="20"/>
        </w:trPr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</w:tcPr>
          <w:p w14:paraId="7481C459" w14:textId="77777777" w:rsidR="00D46D01" w:rsidRPr="008076BC" w:rsidRDefault="00D46D01" w:rsidP="009061C8">
            <w:pPr>
              <w:pStyle w:val="Texto"/>
              <w:spacing w:after="69"/>
              <w:ind w:firstLine="0"/>
              <w:jc w:val="center"/>
              <w:rPr>
                <w:b/>
                <w:noProof/>
                <w:szCs w:val="18"/>
                <w:lang w:eastAsia="es-MX"/>
              </w:rPr>
            </w:pPr>
            <w:r w:rsidRPr="008076BC">
              <w:rPr>
                <w:b/>
                <w:noProof/>
                <w:szCs w:val="18"/>
                <w:lang w:eastAsia="es-MX"/>
              </w:rPr>
              <w:t>¿Dónde puedo presentarlo?</w:t>
            </w:r>
          </w:p>
        </w:tc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67794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 xml:space="preserve">En la Ventanilla Digital, a través de la </w:t>
            </w:r>
            <w:r w:rsidRPr="008076BC">
              <w:rPr>
                <w:szCs w:val="18"/>
                <w:lang w:eastAsia="es-MX"/>
              </w:rPr>
              <w:t>liga</w:t>
            </w:r>
            <w:r w:rsidRPr="008076BC">
              <w:rPr>
                <w:noProof/>
                <w:szCs w:val="18"/>
                <w:lang w:eastAsia="es-MX"/>
              </w:rPr>
              <w:t xml:space="preserve"> siguiente:</w:t>
            </w:r>
          </w:p>
          <w:p w14:paraId="5D363C4F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noProof/>
                <w:szCs w:val="18"/>
                <w:lang w:eastAsia="es-MX"/>
              </w:rPr>
            </w:pPr>
            <w:r w:rsidRPr="008076BC">
              <w:rPr>
                <w:szCs w:val="18"/>
                <w:u w:val="single"/>
                <w:lang w:eastAsia="es-MX"/>
              </w:rPr>
              <w:t>https://www.ventanillaunica.gob.mx</w:t>
            </w:r>
          </w:p>
        </w:tc>
      </w:tr>
      <w:tr w:rsidR="00D46D01" w:rsidRPr="008076BC" w14:paraId="20FC4F99" w14:textId="77777777" w:rsidTr="009061C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6A6A6"/>
          </w:tcPr>
          <w:p w14:paraId="1E2588C2" w14:textId="77777777" w:rsidR="00D46D01" w:rsidRPr="008076BC" w:rsidRDefault="00D46D01" w:rsidP="009061C8">
            <w:pPr>
              <w:pStyle w:val="Texto"/>
              <w:spacing w:after="69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INFORMACIÓN PARA REALIZAR EL TRÁMITE O SERVICIO</w:t>
            </w:r>
          </w:p>
        </w:tc>
      </w:tr>
      <w:tr w:rsidR="00D46D01" w:rsidRPr="008076BC" w14:paraId="604D7E5C" w14:textId="77777777" w:rsidTr="009061C8">
        <w:trPr>
          <w:trHeight w:val="20"/>
        </w:trPr>
        <w:tc>
          <w:tcPr>
            <w:tcW w:w="5000" w:type="pct"/>
            <w:gridSpan w:val="7"/>
            <w:shd w:val="clear" w:color="auto" w:fill="C0C0C0"/>
          </w:tcPr>
          <w:p w14:paraId="0A866140" w14:textId="77777777" w:rsidR="00D46D01" w:rsidRPr="008076BC" w:rsidRDefault="00D46D01" w:rsidP="009061C8">
            <w:pPr>
              <w:pStyle w:val="Texto"/>
              <w:spacing w:after="69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noProof/>
                <w:szCs w:val="18"/>
                <w:lang w:eastAsia="es-MX"/>
              </w:rPr>
              <w:t>¿Qué tengo que hacer para realizar el Trámite o Servicio?</w:t>
            </w:r>
          </w:p>
        </w:tc>
      </w:tr>
      <w:tr w:rsidR="00D46D01" w:rsidRPr="008076BC" w14:paraId="27E64591" w14:textId="77777777" w:rsidTr="009061C8">
        <w:trPr>
          <w:trHeight w:val="20"/>
        </w:trPr>
        <w:tc>
          <w:tcPr>
            <w:tcW w:w="5000" w:type="pct"/>
            <w:gridSpan w:val="7"/>
          </w:tcPr>
          <w:p w14:paraId="17F56C69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 xml:space="preserve">Ingresa a </w:t>
            </w:r>
            <w:r w:rsidRPr="008076BC">
              <w:rPr>
                <w:szCs w:val="18"/>
                <w:u w:val="single"/>
                <w:lang w:eastAsia="es-MX"/>
              </w:rPr>
              <w:t>https://www.ventanillaunica.gob.mx</w:t>
            </w:r>
          </w:p>
          <w:p w14:paraId="3D4CBB95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II.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Selecciona trámites de la SHCP.</w:t>
            </w:r>
          </w:p>
          <w:p w14:paraId="43C508E3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III.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Selecciona “Envío de avisos” del apartado “Registros de Comercio Exterior”.</w:t>
            </w:r>
          </w:p>
          <w:p w14:paraId="78F2CA6C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IV.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Elije la opción del tipo de aviso a realizar.</w:t>
            </w:r>
          </w:p>
          <w:p w14:paraId="154C88E6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V.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Ingresa la información solicitada.</w:t>
            </w:r>
          </w:p>
          <w:p w14:paraId="342C962E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VI.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Adjunta la información solicitada.</w:t>
            </w:r>
          </w:p>
          <w:p w14:paraId="2D8A2626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VII.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Firma la solicitud.</w:t>
            </w:r>
          </w:p>
        </w:tc>
      </w:tr>
      <w:tr w:rsidR="00D46D01" w:rsidRPr="008076BC" w14:paraId="6343E5BA" w14:textId="77777777" w:rsidTr="009061C8">
        <w:trPr>
          <w:trHeight w:val="20"/>
        </w:trPr>
        <w:tc>
          <w:tcPr>
            <w:tcW w:w="5000" w:type="pct"/>
            <w:gridSpan w:val="7"/>
            <w:shd w:val="clear" w:color="auto" w:fill="C0C0C0"/>
          </w:tcPr>
          <w:p w14:paraId="48078346" w14:textId="77777777" w:rsidR="00D46D01" w:rsidRPr="008076BC" w:rsidRDefault="00D46D01" w:rsidP="009061C8">
            <w:pPr>
              <w:pStyle w:val="Texto"/>
              <w:spacing w:after="69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noProof/>
                <w:szCs w:val="18"/>
                <w:lang w:eastAsia="es-MX"/>
              </w:rPr>
              <w:t>¿Qué requisitos debo cumplir?</w:t>
            </w:r>
          </w:p>
        </w:tc>
      </w:tr>
      <w:tr w:rsidR="00D46D01" w:rsidRPr="008076BC" w14:paraId="609C2B5D" w14:textId="77777777" w:rsidTr="009061C8">
        <w:trPr>
          <w:trHeight w:val="20"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shd w:val="clear" w:color="auto" w:fill="FFFFFF"/>
          </w:tcPr>
          <w:p w14:paraId="3ED0ED7B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I.</w:t>
            </w:r>
            <w:r>
              <w:rPr>
                <w:szCs w:val="18"/>
                <w:lang w:eastAsia="es-MX"/>
              </w:rPr>
              <w:tab/>
            </w:r>
            <w:r w:rsidRPr="008076BC">
              <w:rPr>
                <w:szCs w:val="18"/>
                <w:lang w:eastAsia="es-MX"/>
              </w:rPr>
              <w:t xml:space="preserve">Indica el </w:t>
            </w:r>
            <w:r w:rsidRPr="008076BC">
              <w:rPr>
                <w:noProof/>
                <w:szCs w:val="18"/>
                <w:lang w:eastAsia="es-MX"/>
              </w:rPr>
              <w:t>número</w:t>
            </w:r>
            <w:r w:rsidRPr="008076BC">
              <w:rPr>
                <w:szCs w:val="18"/>
                <w:lang w:eastAsia="es-MX"/>
              </w:rPr>
              <w:t xml:space="preserve"> de pedimento o pedimentos con los que se introdujo la mercancía.</w:t>
            </w:r>
          </w:p>
          <w:p w14:paraId="70336A83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II.</w:t>
            </w:r>
            <w:r>
              <w:rPr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Tratándose</w:t>
            </w:r>
            <w:r w:rsidRPr="008076BC">
              <w:rPr>
                <w:szCs w:val="18"/>
                <w:lang w:eastAsia="es-MX"/>
              </w:rPr>
              <w:t xml:space="preserve"> de avisos consolidados, señala la fecha o las fechas de certificación.</w:t>
            </w:r>
          </w:p>
          <w:p w14:paraId="7F8A13D4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III.</w:t>
            </w:r>
            <w:r>
              <w:rPr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Señala</w:t>
            </w:r>
            <w:r w:rsidRPr="008076BC">
              <w:rPr>
                <w:szCs w:val="18"/>
                <w:lang w:eastAsia="es-MX"/>
              </w:rPr>
              <w:t xml:space="preserve"> el domicilio donde se montará la mercancía.</w:t>
            </w:r>
          </w:p>
          <w:p w14:paraId="6F27B01D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IV.</w:t>
            </w:r>
            <w:r>
              <w:rPr>
                <w:szCs w:val="18"/>
                <w:lang w:eastAsia="es-MX"/>
              </w:rPr>
              <w:tab/>
            </w:r>
            <w:r w:rsidRPr="008076BC">
              <w:rPr>
                <w:szCs w:val="18"/>
                <w:lang w:eastAsia="es-MX"/>
              </w:rPr>
              <w:t xml:space="preserve">En subsecuentes o posteriores avisos para montar mercancía, indica el número de </w:t>
            </w:r>
            <w:r w:rsidRPr="008076BC">
              <w:rPr>
                <w:noProof/>
                <w:szCs w:val="18"/>
                <w:lang w:eastAsia="es-MX"/>
              </w:rPr>
              <w:t>identificador</w:t>
            </w:r>
            <w:r w:rsidRPr="008076BC">
              <w:rPr>
                <w:szCs w:val="18"/>
                <w:lang w:eastAsia="es-MX"/>
              </w:rPr>
              <w:t xml:space="preserve"> correspondiente al primer aviso transmitido con el que se relaciona.</w:t>
            </w:r>
          </w:p>
        </w:tc>
      </w:tr>
      <w:tr w:rsidR="00D46D01" w:rsidRPr="008076BC" w14:paraId="2C70ED00" w14:textId="77777777" w:rsidTr="009061C8">
        <w:trPr>
          <w:trHeight w:val="20"/>
        </w:trPr>
        <w:tc>
          <w:tcPr>
            <w:tcW w:w="5000" w:type="pct"/>
            <w:gridSpan w:val="7"/>
            <w:shd w:val="clear" w:color="auto" w:fill="BFBFBF"/>
          </w:tcPr>
          <w:p w14:paraId="62387F1A" w14:textId="77777777" w:rsidR="00D46D01" w:rsidRPr="008076BC" w:rsidRDefault="00D46D01" w:rsidP="009061C8">
            <w:pPr>
              <w:pStyle w:val="Texto"/>
              <w:spacing w:after="69"/>
              <w:ind w:firstLine="0"/>
              <w:jc w:val="center"/>
              <w:rPr>
                <w:b/>
                <w:noProof/>
                <w:szCs w:val="18"/>
                <w:lang w:eastAsia="es-MX"/>
              </w:rPr>
            </w:pPr>
            <w:r w:rsidRPr="008076BC">
              <w:rPr>
                <w:b/>
                <w:noProof/>
                <w:szCs w:val="18"/>
                <w:lang w:eastAsia="es-MX"/>
              </w:rPr>
              <w:t>¿Con qué condiciones debo cumplir?</w:t>
            </w:r>
          </w:p>
        </w:tc>
      </w:tr>
      <w:tr w:rsidR="00D46D01" w:rsidRPr="008076BC" w14:paraId="75A9C3E4" w14:textId="77777777" w:rsidTr="009061C8">
        <w:trPr>
          <w:trHeight w:val="20"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shd w:val="clear" w:color="auto" w:fill="FFFFFF"/>
          </w:tcPr>
          <w:p w14:paraId="0340E9B4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I.</w:t>
            </w:r>
            <w:r>
              <w:rPr>
                <w:szCs w:val="18"/>
                <w:lang w:eastAsia="es-MX"/>
              </w:rPr>
              <w:tab/>
            </w:r>
            <w:r w:rsidRPr="008076BC">
              <w:rPr>
                <w:szCs w:val="18"/>
                <w:lang w:eastAsia="es-MX"/>
              </w:rPr>
              <w:t xml:space="preserve">Contar </w:t>
            </w:r>
            <w:r w:rsidRPr="008076BC">
              <w:rPr>
                <w:noProof/>
                <w:szCs w:val="18"/>
                <w:lang w:eastAsia="es-MX"/>
              </w:rPr>
              <w:t>con e.firma vigente.</w:t>
            </w:r>
          </w:p>
          <w:p w14:paraId="6C52438D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II.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El estatus del domicilio fiscal del contribuyente debe ser “Localizado”.</w:t>
            </w:r>
          </w:p>
          <w:p w14:paraId="2AF67C07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III.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El estatus del buzón tributario deberá encontrarse como “Validado”.</w:t>
            </w:r>
          </w:p>
          <w:p w14:paraId="4D00D010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IV.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Estar al corriente en el cumplimiento de tus obligaciones fiscales, a través de tu opinión positiva vigente.</w:t>
            </w:r>
          </w:p>
          <w:p w14:paraId="333AE681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V.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No encontrarte en el listado de empresas publicadas por el SAT, conforme a los artículos 69, penúltimo</w:t>
            </w:r>
            <w:r w:rsidRPr="008076BC">
              <w:rPr>
                <w:szCs w:val="18"/>
                <w:lang w:eastAsia="es-MX"/>
              </w:rPr>
              <w:t xml:space="preserve"> párrafo, con excepción de la fracción VI y 69-B, cuarto párrafo del CFF.</w:t>
            </w:r>
          </w:p>
        </w:tc>
      </w:tr>
      <w:tr w:rsidR="00D46D01" w:rsidRPr="008076BC" w14:paraId="311E4FDB" w14:textId="77777777" w:rsidTr="009061C8">
        <w:trPr>
          <w:trHeight w:val="20"/>
        </w:trPr>
        <w:tc>
          <w:tcPr>
            <w:tcW w:w="5000" w:type="pct"/>
            <w:gridSpan w:val="7"/>
            <w:shd w:val="clear" w:color="auto" w:fill="A6A6A6"/>
          </w:tcPr>
          <w:p w14:paraId="0CCD0AA7" w14:textId="77777777" w:rsidR="00D46D01" w:rsidRPr="008076BC" w:rsidRDefault="00D46D01" w:rsidP="009061C8">
            <w:pPr>
              <w:pStyle w:val="Texto"/>
              <w:spacing w:after="69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SEGUIMIENTO Y RESOLUCIÓN DEL TRÁMITE O SERVICIO</w:t>
            </w:r>
          </w:p>
        </w:tc>
      </w:tr>
      <w:tr w:rsidR="00D46D01" w:rsidRPr="008076BC" w14:paraId="155D8F26" w14:textId="77777777" w:rsidTr="009061C8">
        <w:trPr>
          <w:trHeight w:val="20"/>
        </w:trPr>
        <w:tc>
          <w:tcPr>
            <w:tcW w:w="2335" w:type="pct"/>
            <w:gridSpan w:val="4"/>
            <w:shd w:val="clear" w:color="auto" w:fill="C0C0C0"/>
          </w:tcPr>
          <w:p w14:paraId="72EA5E52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¿Cómo puedo dar seguimiento al Trámite o Servicio?</w:t>
            </w:r>
          </w:p>
        </w:tc>
        <w:tc>
          <w:tcPr>
            <w:tcW w:w="2665" w:type="pct"/>
            <w:gridSpan w:val="3"/>
            <w:shd w:val="clear" w:color="auto" w:fill="C0C0C0"/>
          </w:tcPr>
          <w:p w14:paraId="243160DC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¿El SAT llevará a cabo alguna inspección o verificación para emitir la resolución de este Trámite o Servicio?</w:t>
            </w:r>
          </w:p>
        </w:tc>
      </w:tr>
      <w:tr w:rsidR="00D46D01" w:rsidRPr="008076BC" w14:paraId="27E24EBC" w14:textId="77777777" w:rsidTr="009061C8">
        <w:trPr>
          <w:trHeight w:val="20"/>
        </w:trPr>
        <w:tc>
          <w:tcPr>
            <w:tcW w:w="2335" w:type="pct"/>
            <w:gridSpan w:val="4"/>
          </w:tcPr>
          <w:p w14:paraId="41495343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No aplica.</w:t>
            </w:r>
          </w:p>
        </w:tc>
        <w:tc>
          <w:tcPr>
            <w:tcW w:w="2665" w:type="pct"/>
            <w:gridSpan w:val="3"/>
          </w:tcPr>
          <w:p w14:paraId="350BFC7E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No.</w:t>
            </w:r>
          </w:p>
        </w:tc>
      </w:tr>
      <w:tr w:rsidR="00D46D01" w:rsidRPr="008076BC" w14:paraId="20A1FBC2" w14:textId="77777777" w:rsidTr="009061C8">
        <w:trPr>
          <w:trHeight w:val="20"/>
        </w:trPr>
        <w:tc>
          <w:tcPr>
            <w:tcW w:w="5000" w:type="pct"/>
            <w:gridSpan w:val="7"/>
            <w:shd w:val="clear" w:color="auto" w:fill="A6A6A6"/>
          </w:tcPr>
          <w:p w14:paraId="2FF3376C" w14:textId="77777777" w:rsidR="00D46D01" w:rsidRPr="008076BC" w:rsidRDefault="00D46D01" w:rsidP="009061C8">
            <w:pPr>
              <w:pStyle w:val="Texto"/>
              <w:spacing w:after="69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Resolución del Trámite o Servicio</w:t>
            </w:r>
          </w:p>
        </w:tc>
      </w:tr>
      <w:tr w:rsidR="00D46D01" w:rsidRPr="008076BC" w14:paraId="2AB0DCEE" w14:textId="77777777" w:rsidTr="009061C8">
        <w:trPr>
          <w:trHeight w:val="20"/>
        </w:trPr>
        <w:tc>
          <w:tcPr>
            <w:tcW w:w="5000" w:type="pct"/>
            <w:gridSpan w:val="7"/>
          </w:tcPr>
          <w:p w14:paraId="01440CEF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No aplica.</w:t>
            </w:r>
          </w:p>
        </w:tc>
      </w:tr>
      <w:tr w:rsidR="00D46D01" w:rsidRPr="008076BC" w14:paraId="020B9B3E" w14:textId="77777777" w:rsidTr="009061C8">
        <w:trPr>
          <w:trHeight w:val="20"/>
        </w:trPr>
        <w:tc>
          <w:tcPr>
            <w:tcW w:w="1838" w:type="pct"/>
            <w:gridSpan w:val="2"/>
            <w:shd w:val="clear" w:color="auto" w:fill="C0C0C0"/>
          </w:tcPr>
          <w:p w14:paraId="5E186177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Plazo máximo para que el SAT resuelva el Trámite o Servicio</w:t>
            </w:r>
          </w:p>
        </w:tc>
        <w:tc>
          <w:tcPr>
            <w:tcW w:w="1597" w:type="pct"/>
            <w:gridSpan w:val="3"/>
            <w:shd w:val="clear" w:color="auto" w:fill="C0C0C0"/>
          </w:tcPr>
          <w:p w14:paraId="685FF0C0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Plazo máximo para que el SAT solicite información adicional</w:t>
            </w:r>
          </w:p>
        </w:tc>
        <w:tc>
          <w:tcPr>
            <w:tcW w:w="1565" w:type="pct"/>
            <w:gridSpan w:val="2"/>
            <w:shd w:val="clear" w:color="auto" w:fill="C0C0C0"/>
          </w:tcPr>
          <w:p w14:paraId="43A3E817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Plazo máximo para cumplir con la información solicitada</w:t>
            </w:r>
          </w:p>
        </w:tc>
      </w:tr>
      <w:tr w:rsidR="00D46D01" w:rsidRPr="008076BC" w14:paraId="3629F680" w14:textId="77777777" w:rsidTr="009061C8">
        <w:trPr>
          <w:trHeight w:val="20"/>
        </w:trPr>
        <w:tc>
          <w:tcPr>
            <w:tcW w:w="1838" w:type="pct"/>
            <w:gridSpan w:val="2"/>
          </w:tcPr>
          <w:p w14:paraId="124F47AF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No aplica.</w:t>
            </w:r>
          </w:p>
        </w:tc>
        <w:tc>
          <w:tcPr>
            <w:tcW w:w="1597" w:type="pct"/>
            <w:gridSpan w:val="3"/>
          </w:tcPr>
          <w:p w14:paraId="067DB3DC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No aplica</w:t>
            </w:r>
          </w:p>
        </w:tc>
        <w:tc>
          <w:tcPr>
            <w:tcW w:w="1565" w:type="pct"/>
            <w:gridSpan w:val="2"/>
          </w:tcPr>
          <w:p w14:paraId="1F69BAA4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No aplica.</w:t>
            </w:r>
          </w:p>
        </w:tc>
      </w:tr>
      <w:tr w:rsidR="00D46D01" w:rsidRPr="008076BC" w14:paraId="35428890" w14:textId="77777777" w:rsidTr="009061C8">
        <w:trPr>
          <w:trHeight w:val="20"/>
        </w:trPr>
        <w:tc>
          <w:tcPr>
            <w:tcW w:w="2335" w:type="pct"/>
            <w:gridSpan w:val="4"/>
            <w:shd w:val="clear" w:color="auto" w:fill="C0C0C0"/>
          </w:tcPr>
          <w:p w14:paraId="02E26CF0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¿Qué documento obtengo al finalizar el Trámite o Servicio?</w:t>
            </w:r>
          </w:p>
        </w:tc>
        <w:tc>
          <w:tcPr>
            <w:tcW w:w="2665" w:type="pct"/>
            <w:gridSpan w:val="3"/>
            <w:shd w:val="clear" w:color="auto" w:fill="C0C0C0"/>
          </w:tcPr>
          <w:p w14:paraId="4379DDE6" w14:textId="77777777" w:rsidR="00D46D01" w:rsidRPr="008076BC" w:rsidRDefault="00D46D01" w:rsidP="009061C8">
            <w:pPr>
              <w:pStyle w:val="Texto"/>
              <w:spacing w:after="69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¿Cuál es la vigencia del Trámite o Servicio?</w:t>
            </w:r>
          </w:p>
        </w:tc>
      </w:tr>
      <w:tr w:rsidR="00D46D01" w:rsidRPr="008076BC" w14:paraId="13D693C0" w14:textId="77777777" w:rsidTr="009061C8">
        <w:trPr>
          <w:trHeight w:val="20"/>
        </w:trPr>
        <w:tc>
          <w:tcPr>
            <w:tcW w:w="2335" w:type="pct"/>
            <w:gridSpan w:val="4"/>
            <w:tcBorders>
              <w:bottom w:val="single" w:sz="6" w:space="0" w:color="auto"/>
            </w:tcBorders>
          </w:tcPr>
          <w:p w14:paraId="547DDC25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Acuse de recibo.</w:t>
            </w:r>
          </w:p>
        </w:tc>
        <w:tc>
          <w:tcPr>
            <w:tcW w:w="2665" w:type="pct"/>
            <w:gridSpan w:val="3"/>
            <w:tcBorders>
              <w:bottom w:val="single" w:sz="6" w:space="0" w:color="auto"/>
            </w:tcBorders>
          </w:tcPr>
          <w:p w14:paraId="7B735D7E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No aplica.</w:t>
            </w:r>
          </w:p>
        </w:tc>
      </w:tr>
      <w:tr w:rsidR="00D46D01" w:rsidRPr="008076BC" w14:paraId="4EE002ED" w14:textId="77777777" w:rsidTr="009061C8">
        <w:trPr>
          <w:trHeight w:val="20"/>
        </w:trPr>
        <w:tc>
          <w:tcPr>
            <w:tcW w:w="5000" w:type="pct"/>
            <w:gridSpan w:val="7"/>
            <w:shd w:val="clear" w:color="auto" w:fill="A6A6A6"/>
          </w:tcPr>
          <w:p w14:paraId="29EEF2A9" w14:textId="77777777" w:rsidR="00D46D01" w:rsidRPr="008076BC" w:rsidRDefault="00D46D01" w:rsidP="009061C8">
            <w:pPr>
              <w:pStyle w:val="Texto"/>
              <w:spacing w:after="69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lastRenderedPageBreak/>
              <w:t>CANALES DE ATENCIÓN</w:t>
            </w:r>
          </w:p>
        </w:tc>
      </w:tr>
      <w:tr w:rsidR="00D46D01" w:rsidRPr="008076BC" w14:paraId="6B5FA8D3" w14:textId="77777777" w:rsidTr="009061C8">
        <w:trPr>
          <w:trHeight w:val="20"/>
        </w:trPr>
        <w:tc>
          <w:tcPr>
            <w:tcW w:w="2335" w:type="pct"/>
            <w:gridSpan w:val="4"/>
            <w:shd w:val="clear" w:color="auto" w:fill="C0C0C0"/>
          </w:tcPr>
          <w:p w14:paraId="02DD2D85" w14:textId="77777777" w:rsidR="00D46D01" w:rsidRPr="008076BC" w:rsidRDefault="00D46D01" w:rsidP="009061C8">
            <w:pPr>
              <w:pStyle w:val="Texto"/>
              <w:spacing w:after="69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Consultas y dudas</w:t>
            </w:r>
          </w:p>
        </w:tc>
        <w:tc>
          <w:tcPr>
            <w:tcW w:w="2665" w:type="pct"/>
            <w:gridSpan w:val="3"/>
            <w:shd w:val="clear" w:color="auto" w:fill="C0C0C0"/>
          </w:tcPr>
          <w:p w14:paraId="7A27FE9C" w14:textId="77777777" w:rsidR="00D46D01" w:rsidRPr="008076BC" w:rsidRDefault="00D46D01" w:rsidP="009061C8">
            <w:pPr>
              <w:pStyle w:val="Texto"/>
              <w:spacing w:after="69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Quejas y denuncias</w:t>
            </w:r>
          </w:p>
        </w:tc>
      </w:tr>
      <w:tr w:rsidR="00D46D01" w:rsidRPr="008076BC" w14:paraId="46302DBD" w14:textId="77777777" w:rsidTr="009061C8">
        <w:trPr>
          <w:trHeight w:val="20"/>
        </w:trPr>
        <w:tc>
          <w:tcPr>
            <w:tcW w:w="2335" w:type="pct"/>
            <w:gridSpan w:val="4"/>
            <w:tcBorders>
              <w:bottom w:val="single" w:sz="6" w:space="0" w:color="auto"/>
            </w:tcBorders>
          </w:tcPr>
          <w:p w14:paraId="4FDC84B0" w14:textId="77777777" w:rsidR="00D46D01" w:rsidRPr="008076BC" w:rsidRDefault="00D46D01" w:rsidP="009061C8">
            <w:pPr>
              <w:pStyle w:val="Texto"/>
              <w:spacing w:after="69"/>
              <w:ind w:firstLine="0"/>
              <w:rPr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Vía</w:t>
            </w:r>
            <w:r w:rsidRPr="008076BC">
              <w:rPr>
                <w:szCs w:val="18"/>
                <w:lang w:eastAsia="es-MX"/>
              </w:rPr>
              <w:t xml:space="preserve"> Chat: </w:t>
            </w:r>
            <w:r w:rsidRPr="008076BC">
              <w:rPr>
                <w:szCs w:val="18"/>
                <w:u w:val="single"/>
                <w:lang w:eastAsia="es-MX"/>
              </w:rPr>
              <w:t>http://chat.sat.gob.mx</w:t>
            </w:r>
          </w:p>
        </w:tc>
        <w:tc>
          <w:tcPr>
            <w:tcW w:w="2665" w:type="pct"/>
            <w:gridSpan w:val="3"/>
            <w:tcBorders>
              <w:bottom w:val="single" w:sz="6" w:space="0" w:color="auto"/>
            </w:tcBorders>
          </w:tcPr>
          <w:p w14:paraId="59DB2C47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I.</w:t>
            </w:r>
            <w:r w:rsidRPr="008076BC">
              <w:rPr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Quejas y Denuncias SAT: 55-88-52-22-22 y + 55-88-52-22-22 para otros países.</w:t>
            </w:r>
          </w:p>
          <w:p w14:paraId="483E7F8D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II.</w:t>
            </w:r>
            <w:r w:rsidRPr="008076BC">
              <w:rPr>
                <w:noProof/>
                <w:szCs w:val="18"/>
                <w:lang w:eastAsia="es-MX"/>
              </w:rPr>
              <w:tab/>
              <w:t xml:space="preserve">Correo electrónico: </w:t>
            </w:r>
            <w:r w:rsidRPr="008076BC">
              <w:rPr>
                <w:szCs w:val="18"/>
                <w:u w:val="single"/>
                <w:lang w:eastAsia="es-MX"/>
              </w:rPr>
              <w:t>denuncias@sat.gob.mx</w:t>
            </w:r>
          </w:p>
          <w:p w14:paraId="20B0234F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III.</w:t>
            </w:r>
            <w:r w:rsidRPr="008076BC">
              <w:rPr>
                <w:noProof/>
                <w:szCs w:val="18"/>
                <w:lang w:eastAsia="es-MX"/>
              </w:rPr>
              <w:tab/>
              <w:t>SAT Móvil – Aplicación para celular, apartado Quejas y Denuncias.</w:t>
            </w:r>
          </w:p>
          <w:p w14:paraId="2047546F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IV.</w:t>
            </w:r>
            <w:r w:rsidRPr="008076BC">
              <w:rPr>
                <w:noProof/>
                <w:szCs w:val="18"/>
                <w:lang w:eastAsia="es-MX"/>
              </w:rPr>
              <w:tab/>
              <w:t>En el Portal del SAT:</w:t>
            </w:r>
          </w:p>
          <w:p w14:paraId="6B7EEBC8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szCs w:val="18"/>
                <w:u w:val="single"/>
                <w:lang w:eastAsia="es-MX"/>
              </w:rPr>
              <w:t>https://www.sat.gob.mx/aplicacion/50409/presenta-tu-queja-o-denuncia</w:t>
            </w:r>
          </w:p>
          <w:p w14:paraId="7F28401A" w14:textId="77777777" w:rsidR="00D46D01" w:rsidRPr="008076BC" w:rsidRDefault="00D46D01" w:rsidP="009061C8">
            <w:pPr>
              <w:pStyle w:val="Texto"/>
              <w:spacing w:after="69"/>
              <w:ind w:left="432" w:hanging="432"/>
              <w:rPr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V.</w:t>
            </w:r>
            <w:r w:rsidRPr="008076BC">
              <w:rPr>
                <w:noProof/>
                <w:szCs w:val="18"/>
                <w:lang w:eastAsia="es-MX"/>
              </w:rPr>
              <w:tab/>
              <w:t>Teléfonos</w:t>
            </w:r>
            <w:r w:rsidRPr="008076BC">
              <w:rPr>
                <w:szCs w:val="18"/>
                <w:lang w:eastAsia="es-MX"/>
              </w:rPr>
              <w:t xml:space="preserve"> rojos ubicados en las oficinas del SAT.</w:t>
            </w:r>
          </w:p>
        </w:tc>
      </w:tr>
      <w:tr w:rsidR="00D46D01" w:rsidRPr="008076BC" w14:paraId="57FF3645" w14:textId="77777777" w:rsidTr="009061C8">
        <w:trPr>
          <w:trHeight w:val="20"/>
        </w:trPr>
        <w:tc>
          <w:tcPr>
            <w:tcW w:w="5000" w:type="pct"/>
            <w:gridSpan w:val="7"/>
            <w:shd w:val="clear" w:color="auto" w:fill="A6A6A6"/>
          </w:tcPr>
          <w:p w14:paraId="41579516" w14:textId="77777777" w:rsidR="00D46D01" w:rsidRPr="008076BC" w:rsidRDefault="00D46D01" w:rsidP="009061C8">
            <w:pPr>
              <w:pStyle w:val="Texto"/>
              <w:spacing w:after="42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Información adicional</w:t>
            </w:r>
          </w:p>
        </w:tc>
      </w:tr>
      <w:tr w:rsidR="00D46D01" w:rsidRPr="008076BC" w14:paraId="063331E1" w14:textId="77777777" w:rsidTr="009061C8">
        <w:trPr>
          <w:trHeight w:val="20"/>
        </w:trPr>
        <w:tc>
          <w:tcPr>
            <w:tcW w:w="5000" w:type="pct"/>
            <w:gridSpan w:val="7"/>
            <w:tcBorders>
              <w:bottom w:val="single" w:sz="6" w:space="0" w:color="auto"/>
            </w:tcBorders>
          </w:tcPr>
          <w:p w14:paraId="74D1E7A1" w14:textId="77777777" w:rsidR="00D46D01" w:rsidRPr="008076BC" w:rsidRDefault="00D46D01" w:rsidP="009061C8">
            <w:pPr>
              <w:pStyle w:val="Texto"/>
              <w:spacing w:after="42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I.</w:t>
            </w:r>
            <w:r>
              <w:rPr>
                <w:szCs w:val="18"/>
                <w:lang w:eastAsia="es-MX"/>
              </w:rPr>
              <w:tab/>
            </w:r>
            <w:r w:rsidRPr="008076BC">
              <w:rPr>
                <w:szCs w:val="18"/>
                <w:lang w:eastAsia="es-MX"/>
              </w:rPr>
              <w:t xml:space="preserve">Quienes efectúen más de dos importaciones al mes, deberán presentar un aviso, cuando menos con </w:t>
            </w:r>
            <w:r w:rsidRPr="008076BC">
              <w:rPr>
                <w:noProof/>
                <w:szCs w:val="18"/>
                <w:lang w:eastAsia="es-MX"/>
              </w:rPr>
              <w:t>cinco días de anticipación a la primera importación del periodo, el cual amparará las importaciones efectuadas en un periodo de doce meses.</w:t>
            </w:r>
          </w:p>
          <w:p w14:paraId="33B00147" w14:textId="77777777" w:rsidR="00D46D01" w:rsidRPr="008076BC" w:rsidRDefault="00D46D01" w:rsidP="009061C8">
            <w:pPr>
              <w:pStyle w:val="Texto"/>
              <w:spacing w:after="42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II.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En cada pedimento de importación deberás anexar copia del aviso correspondiente.</w:t>
            </w:r>
          </w:p>
          <w:p w14:paraId="022DC8F4" w14:textId="77777777" w:rsidR="00D46D01" w:rsidRPr="008076BC" w:rsidRDefault="00D46D01" w:rsidP="009061C8">
            <w:pPr>
              <w:pStyle w:val="Texto"/>
              <w:spacing w:after="42"/>
              <w:ind w:left="432" w:hanging="432"/>
              <w:rPr>
                <w:noProof/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III.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Una vez montada la mercancía importada, deberás presentar un aviso conforme lo establecido en esta ficha, cuando menos con cinco días de anticipación al inicio de su utilización.</w:t>
            </w:r>
          </w:p>
          <w:p w14:paraId="3182E90C" w14:textId="77777777" w:rsidR="00D46D01" w:rsidRPr="008076BC" w:rsidRDefault="00D46D01" w:rsidP="009061C8">
            <w:pPr>
              <w:pStyle w:val="Texto"/>
              <w:spacing w:after="42"/>
              <w:ind w:left="432" w:hanging="432"/>
              <w:rPr>
                <w:szCs w:val="18"/>
                <w:lang w:eastAsia="es-MX"/>
              </w:rPr>
            </w:pPr>
            <w:r w:rsidRPr="008076BC">
              <w:rPr>
                <w:noProof/>
                <w:szCs w:val="18"/>
                <w:lang w:eastAsia="es-MX"/>
              </w:rPr>
              <w:t>IV.</w:t>
            </w:r>
            <w:r>
              <w:rPr>
                <w:noProof/>
                <w:szCs w:val="18"/>
                <w:lang w:eastAsia="es-MX"/>
              </w:rPr>
              <w:tab/>
            </w:r>
            <w:r w:rsidRPr="008076BC">
              <w:rPr>
                <w:noProof/>
                <w:szCs w:val="18"/>
                <w:lang w:eastAsia="es-MX"/>
              </w:rPr>
              <w:t>Cuando se lleve a cabo la importación de las mercancías descritas en la presente regla, mediante un</w:t>
            </w:r>
            <w:r w:rsidRPr="008076BC">
              <w:rPr>
                <w:szCs w:val="18"/>
                <w:lang w:eastAsia="es-MX"/>
              </w:rPr>
              <w:t xml:space="preserve"> solo pedimento y en una misma operación o cuando se efectúe la importación de conformidad con las reglas 3.1.21., fracción II, inciso b) y 4.6.10., fracción III, inciso b) de las RGCE, no será necesario presentar el aviso de referencia.</w:t>
            </w:r>
          </w:p>
        </w:tc>
      </w:tr>
      <w:tr w:rsidR="00D46D01" w:rsidRPr="008076BC" w14:paraId="1726E82C" w14:textId="77777777" w:rsidTr="009061C8">
        <w:trPr>
          <w:trHeight w:val="20"/>
        </w:trPr>
        <w:tc>
          <w:tcPr>
            <w:tcW w:w="5000" w:type="pct"/>
            <w:gridSpan w:val="7"/>
            <w:shd w:val="clear" w:color="auto" w:fill="A6A6A6"/>
          </w:tcPr>
          <w:p w14:paraId="750D37E9" w14:textId="77777777" w:rsidR="00D46D01" w:rsidRPr="008076BC" w:rsidRDefault="00D46D01" w:rsidP="009061C8">
            <w:pPr>
              <w:pStyle w:val="Texto"/>
              <w:spacing w:after="42"/>
              <w:ind w:firstLine="0"/>
              <w:jc w:val="center"/>
              <w:rPr>
                <w:b/>
                <w:szCs w:val="18"/>
                <w:lang w:eastAsia="es-MX"/>
              </w:rPr>
            </w:pPr>
            <w:r w:rsidRPr="008076BC">
              <w:rPr>
                <w:b/>
                <w:szCs w:val="18"/>
                <w:lang w:eastAsia="es-MX"/>
              </w:rPr>
              <w:t>Fundamento jurídico</w:t>
            </w:r>
          </w:p>
        </w:tc>
      </w:tr>
      <w:tr w:rsidR="00D46D01" w:rsidRPr="008076BC" w14:paraId="4F83CB9B" w14:textId="77777777" w:rsidTr="009061C8">
        <w:trPr>
          <w:trHeight w:val="20"/>
        </w:trPr>
        <w:tc>
          <w:tcPr>
            <w:tcW w:w="5000" w:type="pct"/>
            <w:gridSpan w:val="7"/>
          </w:tcPr>
          <w:p w14:paraId="4AA5A3A5" w14:textId="77777777" w:rsidR="00D46D01" w:rsidRPr="008076BC" w:rsidRDefault="00D46D01" w:rsidP="009061C8">
            <w:pPr>
              <w:pStyle w:val="Texto"/>
              <w:spacing w:after="42"/>
              <w:ind w:firstLine="0"/>
              <w:rPr>
                <w:szCs w:val="18"/>
                <w:lang w:eastAsia="es-MX"/>
              </w:rPr>
            </w:pPr>
            <w:r w:rsidRPr="008076BC">
              <w:rPr>
                <w:szCs w:val="18"/>
                <w:lang w:eastAsia="es-MX"/>
              </w:rPr>
              <w:t>Artículos 35, 36, 36-A, 37 y 37-A de la Ley, 2o., fracción I, Regla 2 de la LIGIE, 32-D y 69-B del CFF y las reglas 1.2.2. y 3.1.26. de las RGCE.</w:t>
            </w:r>
          </w:p>
        </w:tc>
      </w:tr>
    </w:tbl>
    <w:p w14:paraId="3A6780C0" w14:textId="77777777" w:rsidR="009C3A30" w:rsidRDefault="009C3A30"/>
    <w:sectPr w:rsidR="009C3A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01"/>
    <w:rsid w:val="0052093D"/>
    <w:rsid w:val="009C3A30"/>
    <w:rsid w:val="00A90E28"/>
    <w:rsid w:val="00D13550"/>
    <w:rsid w:val="00D46D01"/>
    <w:rsid w:val="00D9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7CFF"/>
  <w15:chartTrackingRefBased/>
  <w15:docId w15:val="{30BBFA05-1087-43EA-9419-BA6F4B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D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D46D0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46D01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3448</Characters>
  <Application>Microsoft Office Word</Application>
  <DocSecurity>4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MARIA DE JESUS GONZALEZ ACEVEDO</cp:lastModifiedBy>
  <cp:revision>2</cp:revision>
  <dcterms:created xsi:type="dcterms:W3CDTF">2024-01-11T15:31:00Z</dcterms:created>
  <dcterms:modified xsi:type="dcterms:W3CDTF">2024-01-11T15:31:00Z</dcterms:modified>
</cp:coreProperties>
</file>